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color w:val="auto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  <w:u w:val="none"/>
          <w:lang w:val="en-US" w:eastAsia="zh-CN"/>
        </w:rPr>
        <w:t>温 馨 提 示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cs="宋体"/>
          <w:b/>
          <w:bCs/>
          <w:color w:val="auto"/>
          <w:sz w:val="44"/>
          <w:szCs w:val="44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按住建部相关通知，施工现场专业人员继续教育区分新取证和换发证，以发证日期作为计算周期，确定参加不同周期的继续教育学习。凡是提前或过期学习的数据无效，系统不接收。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持证人员可关注微信公众号“住建行业培训管理信息系统”，并绑定个人信息，准确掌握个人证书有效期及继续教育周期信息。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、持有多本岗位证书的人员，须分别报名参加不同专业的继续教育。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说明一：新取证（通过考试取得）施工现场专业人员，取得证书后满一年，方可开始参加继续教育学习。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举例如下：发证日期为2020年6月10日的，从2021年6月10日始，至2022年6月9日止，参加用人单位继续教育不少于24学时，参加继续教育单位继续教育不多于8学时，计入2021年度；从2022年6月10日始，至2023年6月9日止，按以上规则参加第二次继续教育，计入2022年度。以此类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说明二：换发证（通过继续教育换证取得）施工现场专业人员，取得证书后，即可开始参加继续教育学习。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 xml:space="preserve">举例如下：发证日期为2021年6月10日的，从2021年6月10日始，至2022年6月9日止，参加用人单位继续教育不少于24学时，参加继续教育单位继续教育不多于8学时，计入2022年度。以此类推。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BC0B27"/>
    <w:rsid w:val="07BC0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