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rPr>
          <w:rFonts w:asciiTheme="minorEastAsia" w:hAnsiTheme="minorEastAsia" w:eastAsiaTheme="minorEastAsia"/>
          <w:sz w:val="24"/>
          <w:szCs w:val="24"/>
        </w:rPr>
      </w:pPr>
      <w:bookmarkStart w:id="0" w:name="_GoBack"/>
      <w:bookmarkEnd w:id="0"/>
      <w:r>
        <w:rPr>
          <w:rFonts w:hint="eastAsia" w:asciiTheme="minorEastAsia" w:hAnsiTheme="minorEastAsia" w:eastAsiaTheme="minorEastAsia"/>
          <w:sz w:val="24"/>
          <w:szCs w:val="24"/>
        </w:rPr>
        <w:t>附件1：</w:t>
      </w:r>
    </w:p>
    <w:p>
      <w:pPr>
        <w:spacing w:line="220" w:lineRule="atLeast"/>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第十四届CBDA照明应用设计大赛参赛规程</w:t>
      </w:r>
    </w:p>
    <w:p>
      <w:pPr>
        <w:spacing w:line="220" w:lineRule="atLeast"/>
        <w:rPr>
          <w:rFonts w:asciiTheme="minorEastAsia" w:hAnsiTheme="minorEastAsia" w:eastAsiaTheme="minorEastAsia"/>
          <w:sz w:val="24"/>
          <w:szCs w:val="24"/>
        </w:rPr>
      </w:pPr>
    </w:p>
    <w:p>
      <w:pPr>
        <w:spacing w:line="220" w:lineRule="atLeas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第一部分 大赛概况</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一、大赛名称：第十四届CBDA照明应用设计大赛</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二、大赛宗旨：推动照明设计专业化，推广照明节能产品</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三、大赛背景</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2009年-2021年，十三届中国照明应用设计大赛，通过在全国 几十个城市过百场的巡回举办，在全国建筑和室内装饰设计师队伍中，对照明设计和节能理念进行了推广和普及，有效引起广大设计师对照明设计的重视。为进一步提升设计师对照明设计的了解和掌握，检验建筑和室内设计师在照明设计领域的实践成果，特举办第十四届CBDA照明应用设计大赛。</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四、组织机构</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主办单位：中国建筑装饰协会</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承办单位：中国建筑装饰协会建筑电气分会</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五、参赛对象</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室内装饰设计师 / 建筑设计师 / 照明设计师</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六、参赛作品范围</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凡是涉及城建规划、建筑、室内外等空间照明设计应用的作品，都可以投稿参赛。本届赛事奖项分为十一大空间类别，各个 类别范</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围划分如下：</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商业空间：商场、店铺、售楼处室内、书店、商业展厅、培</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训中心 、KTV、健身房、网吧、电影院、SPA会所、足浴会 所、私人</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会所类等类等</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展陈空间：博物馆空间、非商业性展览空间类等</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办公空间：办公楼、厂房、创意孵化园区类等</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酒店空间：星级酒店、快捷酒店、度假酒店、民宿类等</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家居空间：住宅、别墅、样板间类等</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餐饮空间：餐厅、水吧、酒吧类等</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公共空间：机场、高铁站、地铁站、宗教空间、图书馆、医</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院、学校、体育馆类等</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城市景观：道路亮化、桥梁亮化、城市公共区亮化类等</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建筑景观：建筑亮化、小区亮化、售楼处综合体户外亮化等</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文旅景观：特色小镇、文化旅游景区类等</w:t>
      </w:r>
    </w:p>
    <w:p>
      <w:pPr>
        <w:spacing w:line="220" w:lineRule="atLeast"/>
        <w:rPr>
          <w:rFonts w:asciiTheme="minorEastAsia" w:hAnsiTheme="minorEastAsia" w:eastAsiaTheme="minorEastAsia"/>
          <w:sz w:val="24"/>
          <w:szCs w:val="24"/>
        </w:rPr>
      </w:pPr>
    </w:p>
    <w:p>
      <w:pPr>
        <w:spacing w:line="220" w:lineRule="atLeas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第二部分 报名须知</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一、报名时间</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2022年3月3日开始接受正式报名，报名截止日期按各赛区通</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知为准。</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备注：参赛作品的工程项目需在报名截止期之前完工。请在作品说明写上工程名称、工程所用产品名称和数量、作者姓名、 工作单位、联系方式。</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二、报名地址</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报名地址一：大赛组委会办公室（北京市丰台区丰管路16号</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院西国贸大厦2056）咨询电话：010-83993576</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报名地址二：协办的各地建筑装饰协会</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三、报名资料索取方式</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方式一：网上下载。</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大赛指定下载网址：青藤设计坊微信公众号、智慧Design微信公众号</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方式二：网络传输</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大赛指定网络传输方式：</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1、QQ：3039009133（华北、华南）、1722590953（华东、华西）、1283814423（华东）、3305852547（华西）</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2、E-mail：</w:t>
      </w:r>
    </w:p>
    <w:p>
      <w:pPr>
        <w:spacing w:line="220" w:lineRule="atLeast"/>
        <w:rPr>
          <w:rFonts w:asciiTheme="minorEastAsia" w:hAnsiTheme="minorEastAsia" w:eastAsiaTheme="minorEastAsia"/>
          <w:sz w:val="24"/>
          <w:szCs w:val="24"/>
        </w:rPr>
      </w:pPr>
      <w:r>
        <w:rPr>
          <w:rFonts w:asciiTheme="minorEastAsia" w:hAnsiTheme="minorEastAsia" w:eastAsiaTheme="minorEastAsia"/>
          <w:sz w:val="24"/>
          <w:szCs w:val="24"/>
        </w:rPr>
        <w:t>cbda_lighting@163.com</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方式三：电话索取</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大赛指定电话咨询号码：</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北京 010-83993576</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广州 020-87581667</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方式四：上门索取</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大赛指定报名表索取地址：</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1、大赛组委会办公室：北京市丰台区丰管路16号院西国贸 大厦2056B</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方式五：当地协会，设有分站赛的各个地区设计师，可到当地装饰协会索取。</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四、投稿要求</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 提交资料及要求：</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⑴参赛项目作品 设计说明一份（300字以内）。</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⑵参赛项目作品设计图纸：天花图、立面图、平面图、大样图各一张（CAD格式）； 效果图、手绘图 。</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⑶参赛项目作品亮灯实景照片：8-10张，亮灯全景照片1-2张、 局部照片5-8张；照片采用JPG图片格式，图片尺寸要求：短边长 至少1000点以上。</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⑷设计师本人亲笔签名的报名表原件或扫描件一式两份，另还需附上一份填写完整的Word格式报名表1份。</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⑸参赛设计师本人身份证复印件或扫描件一式两份。</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⑹设计师个人简介和彩色高清个人形象照各两份。</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⑺个人所获得的各种荣誉证书复印件或扫描件一式两份。</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⑻设计师本人主持的其它优秀案例（参赛作品除外）及说明（限3个以内）。</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报名资料说明：以上 ⑴、 （3）、⑷、⑸、⑹项为参赛报名</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必备 资料；（2）、⑺、⑻项为辅助资料，非必须提交资料；为了更清晰表达设计理念供参考审核，参赛者可尽可能提供更多 的相关资料。</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 提交报名文件的形式</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（1）邮寄形式：可将所有需要提交的资料刻录成一式两份U盘（报名表需要纸质原版签名），邮寄到指定报名地址；</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（2）电子形式：可以将所有需要提交的参赛资料电子版压缩 打包后，通过大赛指定邮箱或指定QQ或指定联系人员工作微信账号提交到大赛组委会办公室。</w:t>
      </w:r>
    </w:p>
    <w:p>
      <w:pPr>
        <w:spacing w:line="220" w:lineRule="atLeast"/>
        <w:rPr>
          <w:rFonts w:asciiTheme="minorEastAsia" w:hAnsiTheme="minorEastAsia" w:eastAsiaTheme="minorEastAsia"/>
          <w:sz w:val="24"/>
          <w:szCs w:val="24"/>
        </w:rPr>
      </w:pPr>
    </w:p>
    <w:p>
      <w:pPr>
        <w:spacing w:line="220" w:lineRule="atLeas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第三部分 赛程设置</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一、大赛程序</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 信息发布：组委会通过网络、媒体公告等形式发布大赛 信息，在规定的时间段内征集参赛作品、接受参赛报名。</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 报名参赛：参赛者认为自己符合本活动规则对参赛对象、 参赛作品的要求，即可填写报名申请表格报名参赛。</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3. 作品评审：大赛专家评审委员会对各个分赛区参赛作品 进行评审，并确定获奖作品。</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4. 分站赛：本次大赛第一阶段设立8个分赛区，每个分赛 区的单项第一、第二名入围进入区域半决赛侯评作品。</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5. 半决赛：本阶段设立4个区域半决赛， 每个区域半决赛 的单项第一、第二名入围进入全国总决赛。</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6. 总决赛：通过最终决选出各大单项优秀奖项。</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7. 颁 奖：由大赛组委会组织颁奖典礼颁奖。</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二、评选原则</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1、原创性：光空间设计作品应该是参赛设计师的原创作品， 营造中国照明设计产业的创新氛围，严谨抄袭、模仿他人设计作品；</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2、高效性：灯光设计与应用应充分考虑和实践照明节能、 高效的理念；</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3、忠实性：设计作品应保持设计效果和实际应用效果的忠 实性、一致性，最终实施效果与设计理念切合；</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4、功能性：光空间设计必须充分实现照明的功能性，选择、 安排灯具合理，选配光源准确；</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5、创造性：整体光环境设计理念富有创意，灯光运用具有 技巧性；</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6、美观性：灯光设计效果应该能充分展示灯光对室内外装 饰空间的美化功能和作用，赋予空间美仑美奂的功效。</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三、赛区分布</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本次大赛分三个阶段进行，第一阶段进行分站赛，第二阶段进 行区域半决赛， 第三阶段进 行全国总决赛。赛区分布如下：</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1、分赛区设立：本次大赛的分赛区按4大区分设8场分赛区,4场半决赛。</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华北区：北京、天津、河北、山西、黑龙江、吉林、辽宁、内</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蒙古、河南</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华东区：上海、江苏、湖北、安徽、浙江、台湾、山东</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华南区：广东、广西、海南、湖南、江西、香港、澳门、福建</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华西区：四川、重庆、陕西、贵州、云南、西藏、新疆、甘肃、宁夏、青海</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2、总决赛：全国总决赛（地点待定）。</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四、奖项设置</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1、分站赛，奖项如下：</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单项一等奖1名（10个单项） 颁发荣誉证书</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单项二等奖1名（10个单项） 颁发荣誉证书</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最佳人气奖1名 颁发荣誉证书</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佳作奖10名 颁发荣誉证书</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优胜奖10名 颁发荣誉证书</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2、半决赛，奖项如下：</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单项一等奖1名（10个单项） 颁发荣誉证书</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单项二等奖1名（10个单项） 颁发荣誉证书</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最佳人气奖1名 颁发荣誉证书</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佳作奖10名 颁发荣誉证书</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优胜奖10名 颁发荣誉证书</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3、全国总决赛大奖，奖项如下：</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单项金奖1名（10个单项） 寻迹第七季考察之旅往返机票+食宿+门票</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单项银奖2名（10个单项） 寻迹第七季考察之旅单程机票+食宿+门票</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单项铜奖3名（10个单项） 寻迹第七季考察之旅食宿+门票</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最佳人气奖1名（10个单项） 颁发荣誉证书；</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佳作奖若干名 颁发荣誉证书；</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优胜奖若干名 颁发荣誉证书；</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说明： </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1、除最佳人气奖外，其他奖项不重复获得</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2、分站赛、半决赛和总决赛获奖设计师本人不出席的，取消奖项资格。</w:t>
      </w:r>
    </w:p>
    <w:p>
      <w:pPr>
        <w:spacing w:line="220" w:lineRule="atLeast"/>
        <w:rPr>
          <w:rFonts w:asciiTheme="minorEastAsia" w:hAnsiTheme="minorEastAsia" w:eastAsiaTheme="minorEastAsia"/>
          <w:sz w:val="24"/>
          <w:szCs w:val="24"/>
        </w:rPr>
      </w:pPr>
    </w:p>
    <w:p>
      <w:pPr>
        <w:spacing w:line="220" w:lineRule="atLeas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第四部分 赛区流程安排</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一、分赛区流程安排</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1、照明巡回论坛（180分钟）</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2、颁奖晚会（100分钟）</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二、半决赛流程安排</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1、照明设计论坛（180分钟）</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2、颁奖晚会（100分钟）</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三、总决赛流程安排</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1、十大空间照明设计论坛（全天）</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2、招待晚会（100分钟）</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3、设计师才艺晚会（100分钟）</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4、总决赛颁奖晚会（180分钟）</w:t>
      </w:r>
    </w:p>
    <w:p>
      <w:pPr>
        <w:spacing w:line="220" w:lineRule="atLeast"/>
        <w:rPr>
          <w:rFonts w:asciiTheme="minorEastAsia" w:hAnsiTheme="minorEastAsia" w:eastAsiaTheme="minorEastAsia"/>
          <w:b/>
          <w:sz w:val="24"/>
          <w:szCs w:val="24"/>
        </w:rPr>
      </w:pPr>
    </w:p>
    <w:p>
      <w:pPr>
        <w:spacing w:line="220" w:lineRule="atLeas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第五部分 参赛规则</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一、参赛者、组委会的权利和义务</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1、所有参赛者享有建议的权利，组委会负有听取建议的义务。</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参赛作品一经到达组委会（或组委会中任意一方），视为所有参赛者同意无偿授权大赛组委会享有所提交作品的发表权、展览权、表演权、放映权、广播权、信息网络传播权及知识产权优先售让、出版、宣传等权利，组委会有权直接或委托合作方以电视、报刊、网络、手机、图书及其他任何形式的载体发表或使用该作品的部分或者全部，使用时，作品的署名仍为原作者署名。</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3、活动本着积极向上原则，参赛作品不得含有反社会倾向和不雅图像，不得抄袭，违者取消比赛资格;</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4、所有参赛者不得要求组委会退回所提交的参赛作品及其他参赛资料。</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5、所有参赛者须保证不向大赛主办单位、实施单位及组委会提出任何形式的索偿要求。</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6、依据国家有关法律法规，凡提交作品的参评者，组委会认为其已经对所提交的作品版权归属作如下不可撤销声明：即参评作品是参评者原创作品，未侵犯任何他人的专利权、著作权、商业秘密、商标权及其他知识产权。若参评作品涉及侵权纠纷，由参评者承担相应法律责任并取消其参评资格，参评者提交作品前，已仔细阅读上述条款，充分理解并表示同意。</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7、参赛作品应符合本届大赛规定的应用空间，曾经参加过其他照明类设计竞赛或为第三方服务设计的应用方案和曾参评过往届本赛事的作品不得重复参赛。</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8、获奖者须亲自参加颁奖仪式，并参加大赛组委会组织的考察企业活动。如委托他人领奖须以书面形式提前告知组委会；参赛申请表中如以单位名义报名则获奖人为单位及由单位报送的设计者，如以个人名义报名则获奖人为所填写的设计者。</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9、如未能评选出合适的得奖作品，组委会保留不颁发任何一个奖项的权利。</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10、如发现参赛者、参赛作品有不符合参赛条件的情形，组委会有权在比赛任一阶段取消其参赛资格，收回其所获之奖项。</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11、每个参赛者必须仔细阅读本次大赛规程，凡是投稿参赛者一律视为同意接受本次大赛的所有规则，违反相关规则者，将追究法律责任。</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12、发送参赛作品的邮箱号需要与报名表中的邮箱号保持一致，报名表中的手机号将作为组委会联系作者的唯一联系方式。</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13、参赛者需在规定时间内上交作品，逾期不候;</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14、大赛组委会办公室对本届大赛规程保留最终解释权和修改权。</w:t>
      </w:r>
    </w:p>
    <w:p>
      <w:pPr>
        <w:spacing w:line="220" w:lineRule="atLeast"/>
        <w:rPr>
          <w:rFonts w:asciiTheme="minorEastAsia" w:hAnsiTheme="minorEastAsia" w:eastAsiaTheme="minorEastAsia"/>
          <w:b/>
          <w:sz w:val="24"/>
          <w:szCs w:val="24"/>
        </w:rPr>
      </w:pPr>
      <w:r>
        <w:rPr>
          <w:rFonts w:hint="eastAsia" w:asciiTheme="minorEastAsia" w:hAnsiTheme="minorEastAsia" w:eastAsiaTheme="minorEastAsia"/>
          <w:b/>
          <w:sz w:val="24"/>
          <w:szCs w:val="24"/>
        </w:rPr>
        <w:t>二、争议处理</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1、如参赛者之间因为参赛事宜或参赛作品发生任何争议，首先应当协商解决。</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2、大赛组委会仅是提供交流平台，参赛者之间出现任何产权纠纷，组委会不承担任何责任。</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3、如其他方对参赛作品提出知识产权方面的争议，则由参赛者自行处理并承担一切法律责任。</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第六部分 大赛组织机构</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主办单位：中国建筑装饰协会</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承办单位：中国建筑装饰协会建筑电气分会</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协办单位：各省、市地方装饰协会、青藤设计坊、智慧Design</w:t>
      </w:r>
    </w:p>
    <w:p>
      <w:pPr>
        <w:spacing w:line="220" w:lineRule="atLeast"/>
        <w:rPr>
          <w:rFonts w:asciiTheme="minorEastAsia" w:hAnsiTheme="minorEastAsia" w:eastAsiaTheme="minorEastAsia"/>
          <w:sz w:val="24"/>
          <w:szCs w:val="24"/>
        </w:rPr>
      </w:pPr>
      <w:r>
        <w:rPr>
          <w:rFonts w:hint="eastAsia" w:asciiTheme="minorEastAsia" w:hAnsiTheme="minorEastAsia" w:eastAsiaTheme="minorEastAsia"/>
          <w:sz w:val="24"/>
          <w:szCs w:val="24"/>
        </w:rPr>
        <w:t>评审机构：由中装协建筑电气分会专家组资深专家组成</w:t>
      </w:r>
    </w:p>
    <w:sectPr>
      <w:pgSz w:w="11906" w:h="16838"/>
      <w:pgMar w:top="1440" w:right="1558"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1C488B"/>
    <w:rsid w:val="00323B43"/>
    <w:rsid w:val="003D37D8"/>
    <w:rsid w:val="00426133"/>
    <w:rsid w:val="004358AB"/>
    <w:rsid w:val="00436014"/>
    <w:rsid w:val="004D5601"/>
    <w:rsid w:val="00681CA9"/>
    <w:rsid w:val="008B7726"/>
    <w:rsid w:val="009E74C2"/>
    <w:rsid w:val="00D31D50"/>
    <w:rsid w:val="00F2108F"/>
    <w:rsid w:val="4A723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3947</Words>
  <Characters>4145</Characters>
  <Lines>31</Lines>
  <Paragraphs>8</Paragraphs>
  <TotalTime>16</TotalTime>
  <ScaleCrop>false</ScaleCrop>
  <LinksUpToDate>false</LinksUpToDate>
  <CharactersWithSpaces>4215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2022-04-06T02:35:40Z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0B41A8C94D564C428CEB81B3DD956915</vt:lpwstr>
  </property>
</Properties>
</file>